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16"/>
          <w:szCs w:val="16"/>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8895"/>
        <w:tblGridChange w:id="0">
          <w:tblGrid>
            <w:gridCol w:w="1905"/>
            <w:gridCol w:w="889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drawing>
                <wp:inline distB="114300" distT="114300" distL="114300" distR="114300">
                  <wp:extent cx="1037262" cy="14239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7262" cy="14239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Italiana" w:cs="Italiana" w:eastAsia="Italiana" w:hAnsi="Italiana"/>
                <w:b w:val="1"/>
                <w:sz w:val="12"/>
                <w:szCs w:val="12"/>
              </w:rPr>
            </w:pPr>
            <w:r w:rsidDel="00000000" w:rsidR="00000000" w:rsidRPr="00000000">
              <w:rPr>
                <w:rtl w:val="0"/>
              </w:rPr>
            </w:r>
          </w:p>
          <w:p w:rsidR="00000000" w:rsidDel="00000000" w:rsidP="00000000" w:rsidRDefault="00000000" w:rsidRPr="00000000">
            <w:pPr>
              <w:contextualSpacing w:val="0"/>
              <w:jc w:val="center"/>
              <w:rPr>
                <w:rFonts w:ascii="Montserrat" w:cs="Montserrat" w:eastAsia="Montserrat" w:hAnsi="Montserrat"/>
                <w:sz w:val="28"/>
                <w:szCs w:val="28"/>
                <w:u w:val="single"/>
              </w:rPr>
            </w:pPr>
            <w:r w:rsidDel="00000000" w:rsidR="00000000" w:rsidRPr="00000000">
              <w:rPr>
                <w:rFonts w:ascii="Italiana" w:cs="Italiana" w:eastAsia="Italiana" w:hAnsi="Italiana"/>
                <w:b w:val="1"/>
                <w:sz w:val="52"/>
                <w:szCs w:val="52"/>
                <w:rtl w:val="0"/>
              </w:rPr>
              <w:t xml:space="preserve">2018 - 9</w:t>
            </w:r>
            <w:r w:rsidDel="00000000" w:rsidR="00000000" w:rsidRPr="00000000">
              <w:rPr>
                <w:rFonts w:ascii="Italiana" w:cs="Italiana" w:eastAsia="Italiana" w:hAnsi="Italiana"/>
                <w:b w:val="1"/>
                <w:sz w:val="28"/>
                <w:szCs w:val="28"/>
                <w:rtl w:val="0"/>
              </w:rPr>
              <w:t xml:space="preserve">th</w:t>
            </w:r>
            <w:r w:rsidDel="00000000" w:rsidR="00000000" w:rsidRPr="00000000">
              <w:rPr>
                <w:rFonts w:ascii="Italiana" w:cs="Italiana" w:eastAsia="Italiana" w:hAnsi="Italiana"/>
                <w:b w:val="1"/>
                <w:sz w:val="52"/>
                <w:szCs w:val="52"/>
                <w:rtl w:val="0"/>
              </w:rPr>
              <w:t xml:space="preserve"> Annual “Festival Italiano”</w:t>
            </w:r>
            <w:r w:rsidDel="00000000" w:rsidR="00000000" w:rsidRPr="00000000">
              <w:rPr>
                <w:rFonts w:ascii="Cambria" w:cs="Cambria" w:eastAsia="Cambria" w:hAnsi="Cambria"/>
                <w:b w:val="1"/>
                <w:sz w:val="32"/>
                <w:szCs w:val="32"/>
                <w:rtl w:val="0"/>
              </w:rPr>
              <w:t xml:space="preserve"> </w:t>
            </w:r>
            <w:r w:rsidDel="00000000" w:rsidR="00000000" w:rsidRPr="00000000">
              <w:rPr>
                <w:rFonts w:ascii="Montserrat" w:cs="Montserrat" w:eastAsia="Montserrat" w:hAnsi="Montserrat"/>
                <w:b w:val="1"/>
                <w:rtl w:val="0"/>
              </w:rPr>
              <w:t xml:space="preserve">Saturday, February 24</w:t>
            </w:r>
            <w:r w:rsidDel="00000000" w:rsidR="00000000" w:rsidRPr="00000000">
              <w:rPr>
                <w:rFonts w:ascii="Montserrat" w:cs="Montserrat" w:eastAsia="Montserrat" w:hAnsi="Montserrat"/>
                <w:b w:val="1"/>
                <w:vertAlign w:val="superscript"/>
                <w:rtl w:val="0"/>
              </w:rPr>
              <w:t xml:space="preserve">th</w:t>
            </w:r>
            <w:r w:rsidDel="00000000" w:rsidR="00000000" w:rsidRPr="00000000">
              <w:rPr>
                <w:rFonts w:ascii="Montserrat" w:cs="Montserrat" w:eastAsia="Montserrat" w:hAnsi="Montserrat"/>
                <w:b w:val="1"/>
                <w:rtl w:val="0"/>
              </w:rPr>
              <w:t xml:space="preserve"> (12-10 pm) &amp; Sunday, February 25</w:t>
            </w:r>
            <w:r w:rsidDel="00000000" w:rsidR="00000000" w:rsidRPr="00000000">
              <w:rPr>
                <w:rFonts w:ascii="Montserrat" w:cs="Montserrat" w:eastAsia="Montserrat" w:hAnsi="Montserrat"/>
                <w:b w:val="1"/>
                <w:vertAlign w:val="superscript"/>
                <w:rtl w:val="0"/>
              </w:rPr>
              <w:t xml:space="preserve">th</w:t>
            </w:r>
            <w:r w:rsidDel="00000000" w:rsidR="00000000" w:rsidRPr="00000000">
              <w:rPr>
                <w:rFonts w:ascii="Montserrat" w:cs="Montserrat" w:eastAsia="Montserrat" w:hAnsi="Montserrat"/>
                <w:b w:val="1"/>
                <w:rtl w:val="0"/>
              </w:rPr>
              <w:t xml:space="preserve"> (12-7 pm)</w:t>
            </w:r>
            <w:r w:rsidDel="00000000" w:rsidR="00000000" w:rsidRPr="00000000">
              <w:rPr>
                <w:rFonts w:ascii="Montserrat" w:cs="Montserrat" w:eastAsia="Montserrat" w:hAnsi="Montserrat"/>
                <w:b w:val="1"/>
                <w:sz w:val="23"/>
                <w:szCs w:val="23"/>
                <w:rtl w:val="0"/>
              </w:rPr>
              <w:t xml:space="preserve"> </w:t>
            </w:r>
            <w:r w:rsidDel="00000000" w:rsidR="00000000" w:rsidRPr="00000000">
              <w:rPr>
                <w:rFonts w:ascii="Montserrat" w:cs="Montserrat" w:eastAsia="Montserrat" w:hAnsi="Montserrat"/>
                <w:sz w:val="28"/>
                <w:szCs w:val="28"/>
                <w:rtl w:val="0"/>
              </w:rPr>
              <w:t xml:space="preserve">Event will be held at the Port St. Lucie Civic Center </w:t>
            </w:r>
            <w:r w:rsidDel="00000000" w:rsidR="00000000" w:rsidRPr="00000000">
              <w:rPr>
                <w:rtl w:val="0"/>
              </w:rPr>
            </w:r>
          </w:p>
          <w:p w:rsidR="00000000" w:rsidDel="00000000" w:rsidP="00000000" w:rsidRDefault="00000000" w:rsidRPr="00000000">
            <w:pPr>
              <w:contextualSpacing w:val="0"/>
              <w:jc w:val="center"/>
              <w:rPr>
                <w:rFonts w:ascii="Montserrat" w:cs="Montserrat" w:eastAsia="Montserrat" w:hAnsi="Montserrat"/>
                <w:sz w:val="36"/>
                <w:szCs w:val="36"/>
              </w:rPr>
            </w:pPr>
            <w:r w:rsidDel="00000000" w:rsidR="00000000" w:rsidRPr="00000000">
              <w:rPr>
                <w:rFonts w:ascii="Montserrat" w:cs="Montserrat" w:eastAsia="Montserrat" w:hAnsi="Montserrat"/>
                <w:b w:val="1"/>
                <w:i w:val="1"/>
                <w:sz w:val="36"/>
                <w:szCs w:val="36"/>
                <w:rtl w:val="0"/>
              </w:rPr>
              <w:t xml:space="preserve">ARTS &amp; CRAFTS / NON-PROFIT</w:t>
            </w:r>
            <w:r w:rsidDel="00000000" w:rsidR="00000000" w:rsidRPr="00000000">
              <w:rPr>
                <w:rFonts w:ascii="Montserrat" w:cs="Montserrat" w:eastAsia="Montserrat" w:hAnsi="Montserrat"/>
                <w:b w:val="1"/>
                <w:i w:val="1"/>
                <w:sz w:val="36"/>
                <w:szCs w:val="36"/>
                <w:rtl w:val="0"/>
              </w:rPr>
              <w:t xml:space="preserve"> APPLICATION</w:t>
            </w:r>
            <w:r w:rsidDel="00000000" w:rsidR="00000000" w:rsidRPr="00000000">
              <w:rPr>
                <w:rtl w:val="0"/>
              </w:rPr>
            </w:r>
          </w:p>
          <w:p w:rsidR="00000000" w:rsidDel="00000000" w:rsidP="00000000" w:rsidRDefault="00000000" w:rsidRPr="00000000">
            <w:pPr>
              <w:contextualSpacing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i w:val="1"/>
                <w:sz w:val="20"/>
                <w:szCs w:val="20"/>
                <w:u w:val="single"/>
                <w:rtl w:val="0"/>
              </w:rPr>
              <w:t xml:space="preserve">Applications with the appropriate fees must be received no later than 2/7/2018</w:t>
            </w: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765"/>
        <w:gridCol w:w="3405"/>
        <w:tblGridChange w:id="0">
          <w:tblGrid>
            <w:gridCol w:w="3630"/>
            <w:gridCol w:w="3765"/>
            <w:gridCol w:w="3405"/>
          </w:tblGrid>
        </w:tblGridChange>
      </w:tblGrid>
      <w:t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Company’s Name: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r>
          </w:p>
        </w:tc>
      </w:tr>
      <w:t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b w:val="1"/>
              </w:rPr>
            </w:pPr>
            <w:r w:rsidDel="00000000" w:rsidR="00000000" w:rsidRPr="00000000">
              <w:rPr>
                <w:rFonts w:ascii="Montserrat" w:cs="Montserrat" w:eastAsia="Montserrat" w:hAnsi="Montserrat"/>
                <w:b w:val="1"/>
                <w:sz w:val="28"/>
                <w:szCs w:val="28"/>
                <w:rtl w:val="0"/>
              </w:rPr>
              <w:t xml:space="preserve">Name of the Applicant:</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r>
          </w:p>
        </w:tc>
      </w:tr>
      <w:t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b w:val="1"/>
              </w:rPr>
            </w:pPr>
            <w:r w:rsidDel="00000000" w:rsidR="00000000" w:rsidRPr="00000000">
              <w:rPr>
                <w:rFonts w:ascii="Montserrat" w:cs="Montserrat" w:eastAsia="Montserrat" w:hAnsi="Montserrat"/>
                <w:b w:val="1"/>
                <w:sz w:val="28"/>
                <w:szCs w:val="28"/>
                <w:rtl w:val="0"/>
              </w:rPr>
              <w:t xml:space="preserve">Mailing Address:</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Fonts w:ascii="Montserrat" w:cs="Montserrat" w:eastAsia="Montserrat" w:hAnsi="Montserrat"/>
                <w:b w:val="1"/>
                <w:sz w:val="28"/>
                <w:szCs w:val="28"/>
                <w:rtl w:val="0"/>
              </w:rPr>
              <w:t xml:space="preserve">State: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Fonts w:ascii="Montserrat" w:cs="Montserrat" w:eastAsia="Montserrat" w:hAnsi="Montserrat"/>
                <w:b w:val="1"/>
                <w:sz w:val="28"/>
                <w:szCs w:val="28"/>
                <w:rtl w:val="0"/>
              </w:rPr>
              <w:t xml:space="preserve">Zip Code: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Phone (H)</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(Cell)</w:t>
            </w:r>
          </w:p>
        </w:tc>
      </w:tr>
      <w:t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Email:</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8"/>
                <w:szCs w:val="28"/>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8"/>
                <w:szCs w:val="28"/>
              </w:rPr>
            </w:pPr>
            <w:r w:rsidDel="00000000" w:rsidR="00000000" w:rsidRPr="00000000">
              <w:rPr>
                <w:rtl w:val="0"/>
              </w:rPr>
            </w:r>
          </w:p>
        </w:tc>
      </w:tr>
    </w:tbl>
    <w:p w:rsidR="00000000" w:rsidDel="00000000" w:rsidP="00000000" w:rsidRDefault="00000000" w:rsidRPr="00000000">
      <w:pPr>
        <w:spacing w:line="240" w:lineRule="auto"/>
        <w:contextualSpacing w:val="0"/>
        <w:jc w:val="left"/>
        <w:rPr>
          <w:rFonts w:ascii="Jacques Francois Shadow" w:cs="Jacques Francois Shadow" w:eastAsia="Jacques Francois Shadow" w:hAnsi="Jacques Francois Shadow"/>
          <w:sz w:val="16"/>
          <w:szCs w:val="16"/>
        </w:rPr>
      </w:pPr>
      <w:r w:rsidDel="00000000" w:rsidR="00000000" w:rsidRPr="00000000">
        <w:rPr>
          <w:rtl w:val="0"/>
        </w:rPr>
      </w:r>
    </w:p>
    <w:tbl>
      <w:tblPr>
        <w:tblStyle w:val="Table3"/>
        <w:tblW w:w="1080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10035"/>
        <w:tblGridChange w:id="0">
          <w:tblGrid>
            <w:gridCol w:w="765"/>
            <w:gridCol w:w="10035"/>
          </w:tblGrid>
        </w:tblGridChange>
      </w:tblGrid>
      <w:tr>
        <w:trPr>
          <w:trHeight w:val="66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acques Francois Shadow" w:cs="Jacques Francois Shadow" w:eastAsia="Jacques Francois Shadow" w:hAnsi="Jacques Francois Shadow"/>
                <w:sz w:val="40"/>
                <w:szCs w:val="40"/>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Nunito" w:cs="Nunito" w:eastAsia="Nunito" w:hAnsi="Nunito"/>
                <w:sz w:val="22"/>
                <w:szCs w:val="22"/>
              </w:rPr>
            </w:pPr>
            <w:r w:rsidDel="00000000" w:rsidR="00000000" w:rsidRPr="00000000">
              <w:rPr>
                <w:rFonts w:ascii="Nunito" w:cs="Nunito" w:eastAsia="Nunito" w:hAnsi="Nunito"/>
                <w:i w:val="1"/>
                <w:sz w:val="22"/>
                <w:szCs w:val="22"/>
                <w:rtl w:val="0"/>
              </w:rPr>
              <w:t xml:space="preserve">Please indicate in the space provided, the number of display spaces that you are requesting. </w:t>
            </w:r>
            <w:r w:rsidDel="00000000" w:rsidR="00000000" w:rsidRPr="00000000">
              <w:rPr>
                <w:rFonts w:ascii="Nunito" w:cs="Nunito" w:eastAsia="Nunito" w:hAnsi="Nunito"/>
                <w:b w:val="1"/>
                <w:sz w:val="22"/>
                <w:szCs w:val="22"/>
                <w:rtl w:val="0"/>
              </w:rPr>
              <w:t xml:space="preserve">Handmade Arts &amp; Craft Display (s) @ $95.00 for a 10' x 10' area (includes standard electricity) </w:t>
            </w:r>
            <w:r w:rsidDel="00000000" w:rsidR="00000000" w:rsidRPr="00000000">
              <w:rPr>
                <w:rtl w:val="0"/>
              </w:rPr>
            </w:r>
          </w:p>
        </w:tc>
      </w:tr>
    </w:tbl>
    <w:p w:rsidR="00000000" w:rsidDel="00000000" w:rsidP="00000000" w:rsidRDefault="00000000" w:rsidRPr="00000000">
      <w:pPr>
        <w:spacing w:line="240" w:lineRule="auto"/>
        <w:contextualSpacing w:val="0"/>
        <w:jc w:val="left"/>
        <w:rPr>
          <w:rFonts w:ascii="Jacques Francois Shadow" w:cs="Jacques Francois Shadow" w:eastAsia="Jacques Francois Shadow" w:hAnsi="Jacques Francois Shadow"/>
          <w:sz w:val="16"/>
          <w:szCs w:val="16"/>
        </w:rPr>
      </w:pPr>
      <w:r w:rsidDel="00000000" w:rsidR="00000000" w:rsidRPr="00000000">
        <w:rPr>
          <w:rtl w:val="0"/>
        </w:rPr>
      </w:r>
    </w:p>
    <w:tbl>
      <w:tblPr>
        <w:tblStyle w:val="Table4"/>
        <w:tblW w:w="1077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0"/>
        <w:tblGridChange w:id="0">
          <w:tblGrid>
            <w:gridCol w:w="10770"/>
          </w:tblGrid>
        </w:tblGridChange>
      </w:tblGrid>
      <w:tr>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Nunito" w:cs="Nunito" w:eastAsia="Nunito" w:hAnsi="Nunito"/>
                <w:sz w:val="22"/>
                <w:szCs w:val="22"/>
                <w:u w:val="single"/>
              </w:rPr>
            </w:pPr>
            <w:r w:rsidDel="00000000" w:rsidR="00000000" w:rsidRPr="00000000">
              <w:rPr>
                <w:rFonts w:ascii="Nunito" w:cs="Nunito" w:eastAsia="Nunito" w:hAnsi="Nunito"/>
                <w:b w:val="1"/>
                <w:sz w:val="22"/>
                <w:szCs w:val="22"/>
                <w:u w:val="single"/>
                <w:rtl w:val="0"/>
              </w:rPr>
              <w:t xml:space="preserve">Describe what your booth or display will entail.  If you can, please attach a photograph of your display.</w:t>
            </w:r>
            <w:r w:rsidDel="00000000" w:rsidR="00000000" w:rsidRPr="00000000">
              <w:rPr>
                <w:rtl w:val="0"/>
              </w:rPr>
            </w:r>
          </w:p>
        </w:tc>
      </w:tr>
      <w:tr>
        <w:trPr>
          <w:trHeight w:val="1340" w:hRule="atLeast"/>
        </w:trPr>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acques Francois Shadow" w:cs="Jacques Francois Shadow" w:eastAsia="Jacques Francois Shadow" w:hAnsi="Jacques Francois Shadow"/>
                <w:sz w:val="40"/>
                <w:szCs w:val="40"/>
              </w:rPr>
            </w:pPr>
            <w:r w:rsidDel="00000000" w:rsidR="00000000" w:rsidRPr="00000000">
              <w:rPr>
                <w:rtl w:val="0"/>
              </w:rPr>
            </w:r>
          </w:p>
        </w:tc>
      </w:tr>
    </w:tbl>
    <w:p w:rsidR="00000000" w:rsidDel="00000000" w:rsidP="00000000" w:rsidRDefault="00000000" w:rsidRPr="00000000">
      <w:pPr>
        <w:spacing w:line="240" w:lineRule="auto"/>
        <w:contextualSpacing w:val="0"/>
        <w:rPr>
          <w:b w:val="0"/>
          <w:sz w:val="19"/>
          <w:szCs w:val="19"/>
          <w:vertAlign w:val="baseline"/>
        </w:rPr>
      </w:pPr>
      <w:r w:rsidDel="00000000" w:rsidR="00000000" w:rsidRPr="00000000">
        <w:rPr>
          <w:rtl w:val="0"/>
        </w:rPr>
      </w:r>
    </w:p>
    <w:p w:rsidR="00000000" w:rsidDel="00000000" w:rsidP="00000000" w:rsidRDefault="00000000" w:rsidRPr="00000000">
      <w:pPr>
        <w:spacing w:line="240" w:lineRule="auto"/>
        <w:contextualSpacing w:val="0"/>
        <w:jc w:val="center"/>
        <w:rPr>
          <w:rFonts w:ascii="Nunito" w:cs="Nunito" w:eastAsia="Nunito" w:hAnsi="Nunito"/>
          <w:sz w:val="19"/>
          <w:szCs w:val="19"/>
          <w:vertAlign w:val="baseline"/>
        </w:rPr>
      </w:pPr>
      <w:r w:rsidDel="00000000" w:rsidR="00000000" w:rsidRPr="00000000">
        <w:rPr>
          <w:rFonts w:ascii="Nunito" w:cs="Nunito" w:eastAsia="Nunito" w:hAnsi="Nunito"/>
          <w:b w:val="1"/>
          <w:sz w:val="19"/>
          <w:szCs w:val="19"/>
          <w:vertAlign w:val="baseline"/>
          <w:rtl w:val="0"/>
        </w:rPr>
        <w:t xml:space="preserve">Each vendor will be responsible for the security and protection of their crafts, display, wares, money, and personal property at the Festival Italiano.  The Festival Italiano undertakes no responsibility for damage to craftsperson’s or an organization’s property due to theft, loss, accident, vandalism or weather. The Festival Italiano Staff have the right to deem any artwork, display or activity inappropriate for this family oriented event.</w:t>
      </w:r>
      <w:r w:rsidDel="00000000" w:rsidR="00000000" w:rsidRPr="00000000">
        <w:rPr>
          <w:rtl w:val="0"/>
        </w:rPr>
      </w:r>
    </w:p>
    <w:p w:rsidR="00000000" w:rsidDel="00000000" w:rsidP="00000000" w:rsidRDefault="00000000" w:rsidRPr="00000000">
      <w:pPr>
        <w:spacing w:line="240" w:lineRule="auto"/>
        <w:contextualSpacing w:val="0"/>
        <w:jc w:val="center"/>
        <w:rPr>
          <w:rFonts w:ascii="Nunito" w:cs="Nunito" w:eastAsia="Nunito" w:hAnsi="Nunito"/>
          <w:sz w:val="19"/>
          <w:szCs w:val="19"/>
          <w:vertAlign w:val="baseline"/>
        </w:rPr>
      </w:pPr>
      <w:r w:rsidDel="00000000" w:rsidR="00000000" w:rsidRPr="00000000">
        <w:rPr>
          <w:rFonts w:ascii="Nunito" w:cs="Nunito" w:eastAsia="Nunito" w:hAnsi="Nunito"/>
          <w:b w:val="1"/>
          <w:sz w:val="19"/>
          <w:szCs w:val="19"/>
          <w:vertAlign w:val="baseline"/>
          <w:rtl w:val="0"/>
        </w:rPr>
        <w:t xml:space="preserve">***IMPORTANT: TO CONFIRM YOUR RESERVATION AND GUARANTEE YOUR SPACE, YOU MUST SEND THE APPROPRIATE AMOUNT MADE </w:t>
      </w:r>
      <w:r w:rsidDel="00000000" w:rsidR="00000000" w:rsidRPr="00000000">
        <w:rPr>
          <w:rFonts w:ascii="Nunito" w:cs="Nunito" w:eastAsia="Nunito" w:hAnsi="Nunito"/>
          <w:b w:val="1"/>
          <w:sz w:val="19"/>
          <w:szCs w:val="19"/>
          <w:u w:val="single"/>
          <w:vertAlign w:val="baseline"/>
          <w:rtl w:val="0"/>
        </w:rPr>
        <w:t xml:space="preserve">PAYABLE TO:  GDG Productions</w:t>
      </w:r>
      <w:r w:rsidDel="00000000" w:rsidR="00000000" w:rsidRPr="00000000">
        <w:rPr>
          <w:rFonts w:ascii="Nunito" w:cs="Nunito" w:eastAsia="Nunito" w:hAnsi="Nunito"/>
          <w:b w:val="1"/>
          <w:sz w:val="19"/>
          <w:szCs w:val="19"/>
          <w:vertAlign w:val="baseline"/>
          <w:rtl w:val="0"/>
        </w:rPr>
        <w:t xml:space="preserve">.  CHECK OR MONEY ORDER ONLY!</w:t>
      </w:r>
      <w:r w:rsidDel="00000000" w:rsidR="00000000" w:rsidRPr="00000000">
        <w:rPr>
          <w:rtl w:val="0"/>
        </w:rPr>
      </w:r>
    </w:p>
    <w:p w:rsidR="00000000" w:rsidDel="00000000" w:rsidP="00000000" w:rsidRDefault="00000000" w:rsidRPr="00000000">
      <w:pPr>
        <w:spacing w:line="240" w:lineRule="auto"/>
        <w:contextualSpacing w:val="0"/>
        <w:jc w:val="center"/>
        <w:rPr>
          <w:rFonts w:ascii="Nunito" w:cs="Nunito" w:eastAsia="Nunito" w:hAnsi="Nunito"/>
          <w:b w:val="1"/>
          <w:sz w:val="22"/>
          <w:szCs w:val="22"/>
          <w:vertAlign w:val="baseline"/>
        </w:rPr>
      </w:pPr>
      <w:r w:rsidDel="00000000" w:rsidR="00000000" w:rsidRPr="00000000">
        <w:rPr>
          <w:rFonts w:ascii="Nunito" w:cs="Nunito" w:eastAsia="Nunito" w:hAnsi="Nunito"/>
          <w:b w:val="1"/>
          <w:sz w:val="19"/>
          <w:szCs w:val="19"/>
          <w:vertAlign w:val="baseline"/>
          <w:rtl w:val="0"/>
        </w:rPr>
        <w:t xml:space="preserve">ALL REQUESTS MUST BE RECEIVED NO LATER THAN</w:t>
      </w:r>
      <w:r w:rsidDel="00000000" w:rsidR="00000000" w:rsidRPr="00000000">
        <w:rPr>
          <w:rFonts w:ascii="Nunito" w:cs="Nunito" w:eastAsia="Nunito" w:hAnsi="Nunito"/>
          <w:b w:val="1"/>
          <w:sz w:val="22"/>
          <w:szCs w:val="22"/>
          <w:vertAlign w:val="baseline"/>
          <w:rtl w:val="0"/>
        </w:rPr>
        <w:t xml:space="preserve"> FEBRUARY 7</w:t>
      </w:r>
      <w:r w:rsidDel="00000000" w:rsidR="00000000" w:rsidRPr="00000000">
        <w:rPr>
          <w:rFonts w:ascii="Nunito" w:cs="Nunito" w:eastAsia="Nunito" w:hAnsi="Nunito"/>
          <w:b w:val="1"/>
          <w:sz w:val="22"/>
          <w:szCs w:val="22"/>
          <w:vertAlign w:val="superscript"/>
          <w:rtl w:val="0"/>
        </w:rPr>
        <w:t xml:space="preserve">th</w:t>
      </w:r>
      <w:r w:rsidDel="00000000" w:rsidR="00000000" w:rsidRPr="00000000">
        <w:rPr>
          <w:rFonts w:ascii="Nunito" w:cs="Nunito" w:eastAsia="Nunito" w:hAnsi="Nunito"/>
          <w:b w:val="1"/>
          <w:sz w:val="22"/>
          <w:szCs w:val="22"/>
          <w:vertAlign w:val="baseline"/>
          <w:rtl w:val="0"/>
        </w:rPr>
        <w:t xml:space="preserve">, 2018!</w:t>
      </w:r>
    </w:p>
    <w:p w:rsidR="00000000" w:rsidDel="00000000" w:rsidP="00000000" w:rsidRDefault="00000000" w:rsidRPr="00000000">
      <w:pPr>
        <w:spacing w:line="240" w:lineRule="auto"/>
        <w:contextualSpacing w:val="0"/>
        <w:jc w:val="center"/>
        <w:rPr>
          <w:rFonts w:ascii="Nunito" w:cs="Nunito" w:eastAsia="Nunito" w:hAnsi="Nunito"/>
          <w:b w:val="1"/>
          <w:sz w:val="22"/>
          <w:szCs w:val="22"/>
        </w:rPr>
      </w:pPr>
      <w:r w:rsidDel="00000000" w:rsidR="00000000" w:rsidRPr="00000000">
        <w:rPr>
          <w:rtl w:val="0"/>
        </w:rPr>
      </w:r>
    </w:p>
    <w:tbl>
      <w:tblPr>
        <w:tblStyle w:val="Table5"/>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30"/>
        <w:gridCol w:w="2940"/>
        <w:tblGridChange w:id="0">
          <w:tblGrid>
            <w:gridCol w:w="7830"/>
            <w:gridCol w:w="29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EXHIBITOR’S SIGNATURE</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b w:val="1"/>
                <w:sz w:val="22"/>
                <w:szCs w:val="22"/>
              </w:rPr>
            </w:pPr>
            <w:r w:rsidDel="00000000" w:rsidR="00000000" w:rsidRPr="00000000">
              <w:rPr>
                <w:rFonts w:ascii="Montserrat" w:cs="Montserrat" w:eastAsia="Montserrat" w:hAnsi="Montserrat"/>
                <w:b w:val="1"/>
                <w:rtl w:val="0"/>
              </w:rPr>
              <w:t xml:space="preserve">DATE</w:t>
            </w:r>
            <w:r w:rsidDel="00000000" w:rsidR="00000000" w:rsidRPr="00000000">
              <w:rPr>
                <w:rtl w:val="0"/>
              </w:rPr>
            </w:r>
          </w:p>
        </w:tc>
      </w:tr>
    </w:tbl>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FOR OFFICE USE ONLY!</w:t>
      </w:r>
    </w:p>
    <w:tbl>
      <w:tblPr>
        <w:tblStyle w:val="Table6"/>
        <w:tblW w:w="7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660"/>
        <w:gridCol w:w="1770"/>
        <w:gridCol w:w="1065"/>
        <w:gridCol w:w="1740"/>
        <w:gridCol w:w="1035"/>
        <w:tblGridChange w:id="0">
          <w:tblGrid>
            <w:gridCol w:w="1320"/>
            <w:gridCol w:w="660"/>
            <w:gridCol w:w="1770"/>
            <w:gridCol w:w="1065"/>
            <w:gridCol w:w="1740"/>
            <w:gridCol w:w="1035"/>
          </w:tblGrid>
        </w:tblGridChange>
      </w:tblGrid>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APPROVED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DENIED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Date Paid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Check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SIZE of Spaces</w:t>
            </w:r>
          </w:p>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Requested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Confirmation</w:t>
            </w:r>
          </w:p>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Montserrat" w:cs="Montserrat" w:eastAsia="Montserrat" w:hAnsi="Montserrat"/>
                <w:b w:val="1"/>
                <w:sz w:val="20"/>
                <w:szCs w:val="20"/>
              </w:rPr>
            </w:pPr>
            <w:r w:rsidDel="00000000" w:rsidR="00000000" w:rsidRPr="00000000">
              <w:rPr>
                <w:rtl w:val="0"/>
              </w:rPr>
            </w:r>
          </w:p>
        </w:tc>
      </w:tr>
    </w:tbl>
    <w:p w:rsidR="00000000" w:rsidDel="00000000" w:rsidP="00000000" w:rsidRDefault="00000000" w:rsidRPr="00000000">
      <w:pPr>
        <w:contextualSpacing w:val="0"/>
        <w:rPr>
          <w:rFonts w:ascii="Montserrat" w:cs="Montserrat" w:eastAsia="Montserrat" w:hAnsi="Montserrat"/>
          <w:sz w:val="16"/>
          <w:szCs w:val="16"/>
        </w:rPr>
      </w:pPr>
      <w:r w:rsidDel="00000000" w:rsidR="00000000" w:rsidRPr="00000000">
        <w:rPr>
          <w:rtl w:val="0"/>
        </w:rPr>
      </w:r>
    </w:p>
    <w:tbl>
      <w:tblPr>
        <w:tblStyle w:val="Table7"/>
        <w:tblW w:w="10785.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40"/>
        <w:gridCol w:w="4845"/>
        <w:tblGridChange w:id="0">
          <w:tblGrid>
            <w:gridCol w:w="5940"/>
            <w:gridCol w:w="4845"/>
          </w:tblGrid>
        </w:tblGridChange>
      </w:tblGrid>
      <w:t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Additional info email:  </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Montserrat" w:cs="Montserrat" w:eastAsia="Montserrat" w:hAnsi="Montserrat"/>
              </w:rPr>
            </w:pPr>
            <w:hyperlink r:id="rId7">
              <w:r w:rsidDel="00000000" w:rsidR="00000000" w:rsidRPr="00000000">
                <w:rPr>
                  <w:rFonts w:ascii="Montserrat" w:cs="Montserrat" w:eastAsia="Montserrat" w:hAnsi="Montserrat"/>
                  <w:b w:val="1"/>
                  <w:color w:val="0000ff"/>
                  <w:u w:val="single"/>
                  <w:rtl w:val="0"/>
                </w:rPr>
                <w:t xml:space="preserve">ItalianFestival1@aol.com</w:t>
              </w:r>
            </w:hyperlink>
            <w:r w:rsidDel="00000000" w:rsidR="00000000" w:rsidRPr="00000000">
              <w:rPr>
                <w:rtl w:val="0"/>
              </w:rPr>
            </w:r>
          </w:p>
        </w:tc>
      </w:tr>
      <w:tr>
        <w:trPr>
          <w:trHeight w:val="1200" w:hRule="atLeast"/>
        </w:trP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rPr>
            </w:pPr>
            <w:r w:rsidDel="00000000" w:rsidR="00000000" w:rsidRPr="00000000">
              <w:rPr>
                <w:rFonts w:ascii="Montserrat" w:cs="Montserrat" w:eastAsia="Montserrat" w:hAnsi="Montserrat"/>
                <w:b w:val="1"/>
                <w:rtl w:val="0"/>
              </w:rPr>
              <w:t xml:space="preserve">Mail completed application &amp; payment in a form of Check or Money Order </w:t>
            </w:r>
            <w:r w:rsidDel="00000000" w:rsidR="00000000" w:rsidRPr="00000000">
              <w:rPr>
                <w:rFonts w:ascii="Montserrat" w:cs="Montserrat" w:eastAsia="Montserrat" w:hAnsi="Montserrat"/>
                <w:b w:val="1"/>
                <w:u w:val="single"/>
                <w:rtl w:val="0"/>
              </w:rPr>
              <w:t xml:space="preserve">Payable to: </w:t>
            </w:r>
            <w:r w:rsidDel="00000000" w:rsidR="00000000" w:rsidRPr="00000000">
              <w:rPr>
                <w:rFonts w:ascii="Montserrat" w:cs="Montserrat" w:eastAsia="Montserrat" w:hAnsi="Montserrat"/>
                <w:u w:val="single"/>
                <w:rtl w:val="0"/>
              </w:rPr>
              <w:t xml:space="preserve"> </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Montserrat" w:cs="Montserrat" w:eastAsia="Montserrat" w:hAnsi="Montserrat"/>
              </w:rPr>
            </w:pPr>
            <w:r w:rsidDel="00000000" w:rsidR="00000000" w:rsidRPr="00000000">
              <w:rPr>
                <w:rFonts w:ascii="Montserrat" w:cs="Montserrat" w:eastAsia="Montserrat" w:hAnsi="Montserrat"/>
                <w:u w:val="single"/>
                <w:rtl w:val="0"/>
              </w:rPr>
              <w:t xml:space="preserve">GDG Productions</w:t>
            </w:r>
            <w:r w:rsidDel="00000000" w:rsidR="00000000" w:rsidRPr="00000000">
              <w:rPr>
                <w:rFonts w:ascii="Montserrat" w:cs="Montserrat" w:eastAsia="Montserrat" w:hAnsi="Montserrat"/>
                <w:rtl w:val="0"/>
              </w:rPr>
              <w:t xml:space="preserve">, </w:t>
            </w:r>
          </w:p>
          <w:p w:rsidR="00000000" w:rsidDel="00000000" w:rsidP="00000000" w:rsidRDefault="00000000" w:rsidRPr="00000000">
            <w:pPr>
              <w:contextualSpacing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P.O. Box 7085, </w:t>
            </w:r>
          </w:p>
          <w:p w:rsidR="00000000" w:rsidDel="00000000" w:rsidP="00000000" w:rsidRDefault="00000000" w:rsidRPr="00000000">
            <w:pPr>
              <w:contextualSpacing w:val="0"/>
              <w:jc w:val="center"/>
              <w:rPr>
                <w:rFonts w:ascii="Montserrat" w:cs="Montserrat" w:eastAsia="Montserrat" w:hAnsi="Montserrat"/>
                <w:u w:val="single"/>
              </w:rPr>
            </w:pPr>
            <w:r w:rsidDel="00000000" w:rsidR="00000000" w:rsidRPr="00000000">
              <w:rPr>
                <w:rFonts w:ascii="Montserrat" w:cs="Montserrat" w:eastAsia="Montserrat" w:hAnsi="Montserrat"/>
                <w:rtl w:val="0"/>
              </w:rPr>
              <w:t xml:space="preserve">Port St. Lucie, FL 34985</w:t>
            </w:r>
            <w:r w:rsidDel="00000000" w:rsidR="00000000" w:rsidRPr="00000000">
              <w:rPr>
                <w:rtl w:val="0"/>
              </w:rPr>
            </w:r>
          </w:p>
        </w:tc>
      </w:tr>
      <w:t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Standard electricity is included</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NOTE:</w:t>
            </w:r>
            <w:r w:rsidDel="00000000" w:rsidR="00000000" w:rsidRPr="00000000">
              <w:rPr>
                <w:rFonts w:ascii="Montserrat" w:cs="Montserrat" w:eastAsia="Montserrat" w:hAnsi="Montserrat"/>
                <w:rtl w:val="0"/>
              </w:rPr>
              <w:t xml:space="preserve"> Add $250.00 if you need to hook up to a generator</w:t>
            </w:r>
          </w:p>
        </w:tc>
      </w:tr>
      <w:t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Montserrat" w:cs="Montserrat" w:eastAsia="Montserrat" w:hAnsi="Montserrat"/>
              </w:rPr>
            </w:pPr>
            <w:r w:rsidDel="00000000" w:rsidR="00000000" w:rsidRPr="00000000">
              <w:rPr>
                <w:rFonts w:ascii="Montserrat" w:cs="Montserrat" w:eastAsia="Montserrat" w:hAnsi="Montserrat"/>
                <w:b w:val="1"/>
                <w:rtl w:val="0"/>
              </w:rPr>
              <w:t xml:space="preserve">Dominic DiGiorgio </w:t>
            </w:r>
            <w:r w:rsidDel="00000000" w:rsidR="00000000" w:rsidRPr="00000000">
              <w:rPr>
                <w:rFonts w:ascii="Montserrat" w:cs="Montserrat" w:eastAsia="Montserrat" w:hAnsi="Montserrat"/>
                <w:rtl w:val="0"/>
              </w:rPr>
              <w:t xml:space="preserve">(772) 626-0603 </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Jack DiGiorgio </w:t>
            </w:r>
            <w:r w:rsidDel="00000000" w:rsidR="00000000" w:rsidRPr="00000000">
              <w:rPr>
                <w:rFonts w:ascii="Montserrat" w:cs="Montserrat" w:eastAsia="Montserrat" w:hAnsi="Montserrat"/>
                <w:rtl w:val="0"/>
              </w:rPr>
              <w:t xml:space="preserve">(772) 215-0331</w:t>
            </w:r>
          </w:p>
        </w:tc>
      </w:tr>
    </w:tbl>
    <w:p w:rsidR="00000000" w:rsidDel="00000000" w:rsidP="00000000" w:rsidRDefault="00000000" w:rsidRPr="00000000">
      <w:pPr>
        <w:spacing w:line="240" w:lineRule="auto"/>
        <w:contextualSpacing w:val="0"/>
        <w:jc w:val="left"/>
        <w:rPr>
          <w:b w:val="0"/>
          <w:i w:val="0"/>
          <w:vertAlign w:val="baseline"/>
        </w:rPr>
      </w:pPr>
      <w:r w:rsidDel="00000000" w:rsidR="00000000" w:rsidRPr="00000000">
        <w:rPr>
          <w:b w:val="1"/>
          <w:sz w:val="19"/>
          <w:szCs w:val="19"/>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rFonts w:ascii="Nunito" w:cs="Nunito" w:eastAsia="Nunito" w:hAnsi="Nunito"/>
          <w:i w:val="0"/>
          <w:vertAlign w:val="baseline"/>
        </w:rPr>
      </w:pPr>
      <w:r w:rsidDel="00000000" w:rsidR="00000000" w:rsidRPr="00000000">
        <w:rPr>
          <w:rFonts w:ascii="Nunito" w:cs="Nunito" w:eastAsia="Nunito" w:hAnsi="Nunito"/>
          <w:b w:val="1"/>
          <w:sz w:val="32"/>
          <w:szCs w:val="32"/>
          <w:u w:val="single"/>
          <w:vertAlign w:val="baseline"/>
          <w:rtl w:val="0"/>
        </w:rPr>
        <w:t xml:space="preserve">Vendor / Display Guidelines</w:t>
      </w:r>
      <w:r w:rsidDel="00000000" w:rsidR="00000000" w:rsidRPr="00000000">
        <w:rPr>
          <w:rFonts w:ascii="Nunito" w:cs="Nunito" w:eastAsia="Nunito" w:hAnsi="Nunito"/>
          <w:b w:val="1"/>
          <w:sz w:val="32"/>
          <w:szCs w:val="32"/>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rFonts w:ascii="Nunito" w:cs="Nunito" w:eastAsia="Nunito" w:hAnsi="Nunito"/>
          <w:i w:val="0"/>
          <w:sz w:val="20"/>
          <w:szCs w:val="20"/>
          <w:vertAlign w:val="baseline"/>
        </w:rPr>
      </w:pPr>
      <w:r w:rsidDel="00000000" w:rsidR="00000000" w:rsidRPr="00000000">
        <w:rPr>
          <w:rFonts w:ascii="Nunito" w:cs="Nunito" w:eastAsia="Nunito" w:hAnsi="Nunito"/>
          <w:i w:val="1"/>
          <w:sz w:val="20"/>
          <w:szCs w:val="20"/>
          <w:vertAlign w:val="baseline"/>
          <w:rtl w:val="0"/>
        </w:rPr>
        <w:t xml:space="preserve">The Festival Italiano reserves the right to remove any vendor not adhering to the guidelines as set forth.</w:t>
      </w:r>
      <w:r w:rsidDel="00000000" w:rsidR="00000000" w:rsidRPr="00000000">
        <w:rPr>
          <w:rtl w:val="0"/>
        </w:rPr>
      </w:r>
    </w:p>
    <w:p w:rsidR="00000000" w:rsidDel="00000000" w:rsidP="00000000" w:rsidRDefault="00000000" w:rsidRPr="00000000">
      <w:pPr>
        <w:contextualSpacing w:val="0"/>
        <w:rPr>
          <w:rFonts w:ascii="Nunito" w:cs="Nunito" w:eastAsia="Nunito" w:hAnsi="Nunito"/>
          <w:sz w:val="16"/>
          <w:szCs w:val="16"/>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Application along with payment must be completed with a description of the activities to take place at your booth and submitted to the appropriate staff person as listed on the application no later than the posted deadline.</w:t>
      </w:r>
    </w:p>
    <w:p w:rsidR="00000000" w:rsidDel="00000000" w:rsidP="00000000" w:rsidRDefault="00000000" w:rsidRPr="00000000">
      <w:pPr>
        <w:ind w:left="360" w:firstLine="0"/>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Each vendor will receive a 10’ x 10’ space and vendor is responsible to keep all items, signage, display ware, etc. inside the 10’ x 10’ space.  The aisles and passageways remain under the control of the Festival organizers. All displays and their personnel must remain within the confines of their own spaces and no vendor will be permitted to erect signs or display products obstructing the view or disadvantageously affect the display of other exhibitors.</w:t>
      </w:r>
    </w:p>
    <w:p w:rsidR="00000000" w:rsidDel="00000000" w:rsidP="00000000" w:rsidRDefault="00000000" w:rsidRPr="00000000">
      <w:pPr>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Location of booth will be determined by the Festival organizers according to the location of like booths.  Space may be limited and it is first come, first serve.</w:t>
      </w:r>
    </w:p>
    <w:p w:rsidR="00000000" w:rsidDel="00000000" w:rsidP="00000000" w:rsidRDefault="00000000" w:rsidRPr="00000000">
      <w:pPr>
        <w:ind w:left="360" w:firstLine="0"/>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The Festival organizers only provide space; vendor is responsible for tent, table, chairs etc…</w:t>
      </w:r>
    </w:p>
    <w:p w:rsidR="00000000" w:rsidDel="00000000" w:rsidP="00000000" w:rsidRDefault="00000000" w:rsidRPr="00000000">
      <w:pPr>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Event hours must be observed.  </w:t>
      </w:r>
      <w:r w:rsidDel="00000000" w:rsidR="00000000" w:rsidRPr="00000000">
        <w:rPr>
          <w:rFonts w:ascii="Nunito" w:cs="Nunito" w:eastAsia="Nunito" w:hAnsi="Nunito"/>
          <w:sz w:val="20"/>
          <w:szCs w:val="20"/>
          <w:u w:val="single"/>
          <w:vertAlign w:val="baseline"/>
          <w:rtl w:val="0"/>
        </w:rPr>
        <w:t xml:space="preserve">Early breakdowns cause disruption to the event and are not permitted</w:t>
      </w:r>
      <w:r w:rsidDel="00000000" w:rsidR="00000000" w:rsidRPr="00000000">
        <w:rPr>
          <w:rFonts w:ascii="Nunito" w:cs="Nunito" w:eastAsia="Nunito" w:hAnsi="Nunito"/>
          <w:sz w:val="20"/>
          <w:szCs w:val="20"/>
          <w:vertAlign w:val="baseline"/>
          <w:rtl w:val="0"/>
        </w:rPr>
        <w:t xml:space="preserve">.  Vendors who leave early may not be allowed at future events.</w:t>
      </w:r>
    </w:p>
    <w:p w:rsidR="00000000" w:rsidDel="00000000" w:rsidP="00000000" w:rsidRDefault="00000000" w:rsidRPr="00000000">
      <w:pPr>
        <w:ind w:left="360" w:firstLine="0"/>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Vendor is responsible for all clean-up and disposal of trash within their space.</w:t>
      </w:r>
    </w:p>
    <w:p w:rsidR="00000000" w:rsidDel="00000000" w:rsidP="00000000" w:rsidRDefault="00000000" w:rsidRPr="00000000">
      <w:pPr>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Vendor should not use stakes to secure tent. We recommend other methods of securing your tent such as weights.</w:t>
      </w:r>
    </w:p>
    <w:p w:rsidR="00000000" w:rsidDel="00000000" w:rsidP="00000000" w:rsidRDefault="00000000" w:rsidRPr="00000000">
      <w:pPr>
        <w:ind w:left="360" w:firstLine="0"/>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The Festival Italiano has the right to remove or restrict vendors, without refund, that have entered into the show under false pretences, or are deemed by the Festival organizers as unsuitable or objectionable.  This restriction applies to, but is not limited to, noise, persons, animals, conduct, printed matter.  No amplification systems or equipment allowed. *</w:t>
      </w:r>
    </w:p>
    <w:p w:rsidR="00000000" w:rsidDel="00000000" w:rsidP="00000000" w:rsidRDefault="00000000" w:rsidRPr="00000000">
      <w:pPr>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vertAlign w:val="baseline"/>
          <w:rtl w:val="0"/>
        </w:rPr>
        <w:t xml:space="preserve">Set-up must be 100% complete by the time the event starts (12 Noon). Vehicle(s) must be removed from the event grass area and parked in appropriate spaces. Overnight security will be provided by the organizer.</w:t>
      </w:r>
    </w:p>
    <w:p w:rsidR="00000000" w:rsidDel="00000000" w:rsidP="00000000" w:rsidRDefault="00000000" w:rsidRPr="00000000">
      <w:pPr>
        <w:ind w:left="360" w:firstLine="0"/>
        <w:contextualSpacing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Nunito" w:cs="Nunito" w:eastAsia="Nunito" w:hAnsi="Nunito"/>
          <w:sz w:val="20"/>
          <w:szCs w:val="20"/>
        </w:rPr>
      </w:pPr>
      <w:r w:rsidDel="00000000" w:rsidR="00000000" w:rsidRPr="00000000">
        <w:rPr>
          <w:rFonts w:ascii="Nunito" w:cs="Nunito" w:eastAsia="Nunito" w:hAnsi="Nunito"/>
          <w:sz w:val="20"/>
          <w:szCs w:val="20"/>
          <w:u w:val="single"/>
          <w:vertAlign w:val="baseline"/>
          <w:rtl w:val="0"/>
        </w:rPr>
        <w:t xml:space="preserve">Standard electricity is included in the fee. If the vendor needs a generator, the vendor must notify the organizer two weeks prior or on the application and add an additional </w:t>
      </w:r>
      <w:r w:rsidDel="00000000" w:rsidR="00000000" w:rsidRPr="00000000">
        <w:rPr>
          <w:rFonts w:ascii="Nunito" w:cs="Nunito" w:eastAsia="Nunito" w:hAnsi="Nunito"/>
          <w:sz w:val="20"/>
          <w:szCs w:val="20"/>
          <w:highlight w:val="yellow"/>
          <w:u w:val="single"/>
          <w:vertAlign w:val="baseline"/>
          <w:rtl w:val="0"/>
        </w:rPr>
        <w:t xml:space="preserve">$250.00</w:t>
      </w:r>
      <w:r w:rsidDel="00000000" w:rsidR="00000000" w:rsidRPr="00000000">
        <w:rPr>
          <w:rFonts w:ascii="Nunito" w:cs="Nunito" w:eastAsia="Nunito" w:hAnsi="Nunito"/>
          <w:sz w:val="20"/>
          <w:szCs w:val="20"/>
          <w:u w:val="single"/>
          <w:vertAlign w:val="baseline"/>
          <w:rtl w:val="0"/>
        </w:rPr>
        <w:t xml:space="preserve"> to the application fee</w:t>
      </w:r>
      <w:r w:rsidDel="00000000" w:rsidR="00000000" w:rsidRPr="00000000">
        <w:rPr>
          <w:rFonts w:ascii="Nunito" w:cs="Nunito" w:eastAsia="Nunito" w:hAnsi="Nunito"/>
          <w:sz w:val="20"/>
          <w:szCs w:val="20"/>
          <w:vertAlign w:val="baseline"/>
          <w:rtl w:val="0"/>
        </w:rPr>
        <w:t xml:space="preserve">. Vendor must supply electrical cords in order to get power to the booth. If you need more than the standard electricity (110), we suggest that you bring your own generator or follow the steps stated above. </w:t>
      </w:r>
      <w:r w:rsidDel="00000000" w:rsidR="00000000" w:rsidRPr="00000000">
        <w:rPr>
          <w:rFonts w:ascii="Nunito" w:cs="Nunito" w:eastAsia="Nunito" w:hAnsi="Nunito"/>
          <w:sz w:val="20"/>
          <w:szCs w:val="20"/>
          <w:u w:val="single"/>
          <w:vertAlign w:val="baseline"/>
          <w:rtl w:val="0"/>
        </w:rPr>
        <w:t xml:space="preserve">Eight (8) ft. tables are available at an additional cost of $10.00 per table and must be ordered at application time.</w:t>
      </w:r>
    </w:p>
    <w:p w:rsidR="00000000" w:rsidDel="00000000" w:rsidP="00000000" w:rsidRDefault="00000000" w:rsidRPr="00000000">
      <w:pPr>
        <w:contextualSpacing w:val="0"/>
        <w:rPr>
          <w:rFonts w:ascii="Nunito" w:cs="Nunito" w:eastAsia="Nunito" w:hAnsi="Nunito"/>
          <w:sz w:val="16"/>
          <w:szCs w:val="16"/>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rFonts w:ascii="Nunito" w:cs="Nunito" w:eastAsia="Nunito" w:hAnsi="Nunito"/>
          <w:sz w:val="20"/>
          <w:szCs w:val="20"/>
        </w:rPr>
      </w:pPr>
      <w:r w:rsidDel="00000000" w:rsidR="00000000" w:rsidRPr="00000000">
        <w:rPr>
          <w:rFonts w:ascii="Nunito" w:cs="Nunito" w:eastAsia="Nunito" w:hAnsi="Nunito"/>
          <w:i w:val="1"/>
          <w:sz w:val="20"/>
          <w:szCs w:val="20"/>
          <w:vertAlign w:val="baseline"/>
          <w:rtl w:val="0"/>
        </w:rPr>
        <w:t xml:space="preserve">Unsuitable or objectionable refers to a vendor that has a display with material that is pornographic, racially discriminatory, promotes illegal actions and/or is against city codes.</w:t>
      </w:r>
      <w:r w:rsidDel="00000000" w:rsidR="00000000" w:rsidRPr="00000000">
        <w:rPr>
          <w:rtl w:val="0"/>
        </w:rPr>
      </w:r>
    </w:p>
    <w:p w:rsidR="00000000" w:rsidDel="00000000" w:rsidP="00000000" w:rsidRDefault="00000000" w:rsidRPr="00000000">
      <w:pPr>
        <w:contextualSpacing w:val="0"/>
        <w:rPr>
          <w:rFonts w:ascii="Montserrat" w:cs="Montserrat" w:eastAsia="Montserrat" w:hAnsi="Montserrat"/>
          <w:i w:val="0"/>
          <w:vertAlign w:val="baseline"/>
        </w:rPr>
      </w:pPr>
      <w:r w:rsidDel="00000000" w:rsidR="00000000" w:rsidRPr="00000000">
        <w:rPr>
          <w:rtl w:val="0"/>
        </w:rPr>
      </w:r>
    </w:p>
    <w:p w:rsidR="00000000" w:rsidDel="00000000" w:rsidP="00000000" w:rsidRDefault="00000000" w:rsidRPr="00000000">
      <w:pPr>
        <w:contextualSpacing w:val="0"/>
        <w:jc w:val="center"/>
        <w:rPr>
          <w:rFonts w:ascii="Montserrat" w:cs="Montserrat" w:eastAsia="Montserrat" w:hAnsi="Montserrat"/>
          <w:i w:val="0"/>
          <w:u w:val="single"/>
          <w:vertAlign w:val="baseline"/>
        </w:rPr>
      </w:pPr>
      <w:r w:rsidDel="00000000" w:rsidR="00000000" w:rsidRPr="00000000">
        <w:rPr>
          <w:rFonts w:ascii="Montserrat" w:cs="Montserrat" w:eastAsia="Montserrat" w:hAnsi="Montserrat"/>
          <w:u w:val="single"/>
          <w:rtl w:val="0"/>
        </w:rPr>
        <w:t xml:space="preserve">www.PSLFESTIVALITALIANO.com</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sectPr>
      <w:pgSz w:h="15840" w:w="12240"/>
      <w:pgMar w:bottom="576" w:top="576" w:left="1008" w:right="1008" w:header="1382" w:footer="138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Courier New"/>
  <w:font w:name="Italiana">
    <w:embedRegular w:fontKey="{00000000-0000-0000-0000-000000000000}" r:id="rId1" w:subsetted="0"/>
  </w:font>
  <w:font w:name="Jacques Francois Shadow">
    <w:embedRegular w:fontKey="{00000000-0000-0000-0000-000000000000}" r:id="rId2" w:subsetted="0"/>
  </w:font>
  <w:font w:name="Nuni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Montserra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806"/>
      <w:numFmt w:val="bullet"/>
      <w:lvlText w:val="●"/>
      <w:lvlJc w:val="left"/>
      <w:pPr>
        <w:ind w:left="720" w:hanging="360"/>
      </w:pPr>
      <w:rPr>
        <w:rFonts w:ascii="Noto Sans Symbols" w:cs="Noto Sans Symbols" w:eastAsia="Noto Sans Symbols" w:hAnsi="Noto Sans Symbols"/>
        <w:i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line="240" w:lineRule="auto"/>
      <w:jc w:val="center"/>
    </w:pPr>
    <w:rPr>
      <w:rFonts w:ascii="Bookman Old Style" w:cs="Bookman Old Style" w:eastAsia="Bookman Old Style" w:hAnsi="Bookman Old Style"/>
      <w:b w:val="1"/>
      <w:sz w:val="23"/>
      <w:szCs w:val="23"/>
      <w:u w:val="single"/>
      <w:vertAlign w:val="baseline"/>
    </w:rPr>
  </w:style>
  <w:style w:type="paragraph" w:styleId="Heading2">
    <w:name w:val="heading 2"/>
    <w:basedOn w:val="Normal"/>
    <w:next w:val="Normal"/>
    <w:pPr>
      <w:keepNext w:val="1"/>
    </w:pPr>
    <w:rPr>
      <w:b w:val="1"/>
      <w:sz w:val="20"/>
      <w:szCs w:val="20"/>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jc w:val="center"/>
    </w:pPr>
    <w:rPr>
      <w:b w:val="1"/>
      <w:sz w:val="20"/>
      <w:szCs w:val="20"/>
      <w:vertAlign w:val="baseline"/>
    </w:rPr>
  </w:style>
  <w:style w:type="paragraph" w:styleId="Heading5">
    <w:name w:val="heading 5"/>
    <w:basedOn w:val="Normal"/>
    <w:next w:val="Normal"/>
    <w:pPr>
      <w:keepNext w:val="1"/>
      <w:spacing w:line="240" w:lineRule="auto"/>
    </w:pPr>
    <w:rPr>
      <w:b w:val="1"/>
      <w:sz w:val="23"/>
      <w:szCs w:val="23"/>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line="240" w:lineRule="auto"/>
      <w:jc w:val="center"/>
    </w:pPr>
    <w:rPr>
      <w:rFonts w:ascii="Bookman Old Style" w:cs="Bookman Old Style" w:eastAsia="Bookman Old Style" w:hAnsi="Bookman Old Style"/>
      <w:sz w:val="30"/>
      <w:szCs w:val="3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ItalianFestival1@a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taliana-regular.ttf"/><Relationship Id="rId2" Type="http://schemas.openxmlformats.org/officeDocument/2006/relationships/font" Target="fonts/JacquesFrancoisShadow-regular.ttf"/><Relationship Id="rId3" Type="http://schemas.openxmlformats.org/officeDocument/2006/relationships/font" Target="fonts/Nunito-regular.ttf"/><Relationship Id="rId4" Type="http://schemas.openxmlformats.org/officeDocument/2006/relationships/font" Target="fonts/Nunito-bold.ttf"/><Relationship Id="rId10" Type="http://schemas.openxmlformats.org/officeDocument/2006/relationships/font" Target="fonts/Montserrat-boldItalic.ttf"/><Relationship Id="rId9" Type="http://schemas.openxmlformats.org/officeDocument/2006/relationships/font" Target="fonts/Montserrat-italic.ttf"/><Relationship Id="rId5" Type="http://schemas.openxmlformats.org/officeDocument/2006/relationships/font" Target="fonts/Nunito-italic.ttf"/><Relationship Id="rId6" Type="http://schemas.openxmlformats.org/officeDocument/2006/relationships/font" Target="fonts/Nunito-boldItalic.ttf"/><Relationship Id="rId7" Type="http://schemas.openxmlformats.org/officeDocument/2006/relationships/font" Target="fonts/Montserrat-regular.ttf"/><Relationship Id="rId8" Type="http://schemas.openxmlformats.org/officeDocument/2006/relationships/font" Target="fonts/Montserr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